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4E6" w:rsidRDefault="006D44E6" w:rsidP="006D44E6">
      <w:pPr>
        <w:rPr>
          <w:rFonts w:ascii="Times New Roman" w:hAnsi="Times New Roman" w:cs="Times New Roman"/>
          <w:lang w:val="kk-KZ"/>
        </w:rPr>
      </w:pPr>
      <w:r>
        <w:rPr>
          <w:rFonts w:ascii="Times New Roman" w:hAnsi="Times New Roman" w:cs="Times New Roman"/>
          <w:b/>
          <w:lang w:val="kk-KZ"/>
        </w:rPr>
        <w:t>Пән:</w:t>
      </w:r>
      <w:r>
        <w:rPr>
          <w:rFonts w:ascii="Times New Roman" w:hAnsi="Times New Roman" w:cs="Times New Roman"/>
          <w:lang w:val="kk-KZ"/>
        </w:rPr>
        <w:t xml:space="preserve"> Ғылыми журналистиканың теориялық және тәжірибелік негіздері, 1 курс, докторантура.</w:t>
      </w:r>
    </w:p>
    <w:p w:rsidR="0042084C" w:rsidRDefault="0042084C" w:rsidP="006D44E6">
      <w:pPr>
        <w:rPr>
          <w:rFonts w:ascii="Times New Roman" w:hAnsi="Times New Roman" w:cs="Times New Roman"/>
          <w:lang w:val="kk-KZ"/>
        </w:rPr>
      </w:pPr>
      <w:r>
        <w:rPr>
          <w:rFonts w:ascii="Times New Roman" w:hAnsi="Times New Roman" w:cs="Times New Roman"/>
          <w:lang w:val="kk-KZ"/>
        </w:rPr>
        <w:t xml:space="preserve">11 дәріс. Ғылыми журналистика: </w:t>
      </w:r>
      <w:r w:rsidRPr="00CC3FDB">
        <w:rPr>
          <w:rFonts w:ascii="Times New Roman" w:hAnsi="Times New Roman" w:cs="Times New Roman"/>
          <w:lang w:val="kk-KZ"/>
        </w:rPr>
        <w:t>межелес ғылыми пәндердің көкейтесті проблемалары.</w:t>
      </w:r>
    </w:p>
    <w:p w:rsidR="00161858" w:rsidRPr="00FD38C2" w:rsidRDefault="00161858" w:rsidP="00FD38C2">
      <w:pPr>
        <w:spacing w:after="0"/>
        <w:jc w:val="both"/>
        <w:rPr>
          <w:rFonts w:ascii="Times New Roman" w:hAnsi="Times New Roman" w:cs="Times New Roman"/>
          <w:lang w:val="kk-KZ"/>
        </w:rPr>
      </w:pPr>
      <w:r w:rsidRPr="00FD38C2">
        <w:rPr>
          <w:rFonts w:ascii="Times New Roman" w:hAnsi="Times New Roman" w:cs="Times New Roman"/>
          <w:lang w:val="kk-KZ"/>
        </w:rPr>
        <w:t>Әр елдің басылымдары ғылымға әрқилы көңіл бөледі. Соларға қарап әр ғылымның қоғамда алар орнын белгілі бір дәрежеде анықтауға болады. Мәселен, ғалымдар Франция мен Швейцария баспасөзінің ғылымның қай саласына қанша пайыз көңіл бөлетінін анықтаған.</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 xml:space="preserve">30% - </w:t>
      </w:r>
      <w:r w:rsidRPr="00FD38C2">
        <w:rPr>
          <w:rFonts w:ascii="Times New Roman" w:hAnsi="Times New Roman" w:cs="Times New Roman"/>
          <w:lang w:val="kk-KZ"/>
        </w:rPr>
        <w:t>денсаулық мәселесі.</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 xml:space="preserve">22% - </w:t>
      </w:r>
      <w:r w:rsidRPr="00FD38C2">
        <w:rPr>
          <w:rFonts w:ascii="Times New Roman" w:hAnsi="Times New Roman" w:cs="Times New Roman"/>
          <w:lang w:val="kk-KZ"/>
        </w:rPr>
        <w:t>қоршаған орта.</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13% - биология</w:t>
      </w:r>
      <w:r w:rsidRPr="00FD38C2">
        <w:rPr>
          <w:rFonts w:ascii="Times New Roman" w:hAnsi="Times New Roman" w:cs="Times New Roman"/>
          <w:lang w:val="kk-KZ"/>
        </w:rPr>
        <w:t>.</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 xml:space="preserve">11% - </w:t>
      </w:r>
      <w:r w:rsidRPr="00FD38C2">
        <w:rPr>
          <w:rFonts w:ascii="Times New Roman" w:hAnsi="Times New Roman" w:cs="Times New Roman"/>
          <w:lang w:val="kk-KZ"/>
        </w:rPr>
        <w:t>ғарыш.</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8% - технологи</w:t>
      </w:r>
      <w:r w:rsidRPr="00FD38C2">
        <w:rPr>
          <w:rFonts w:ascii="Times New Roman" w:hAnsi="Times New Roman" w:cs="Times New Roman"/>
          <w:lang w:val="kk-KZ"/>
        </w:rPr>
        <w:t>ялар.</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5% - археология</w:t>
      </w:r>
      <w:r w:rsidRPr="00FD38C2">
        <w:rPr>
          <w:rFonts w:ascii="Times New Roman" w:hAnsi="Times New Roman" w:cs="Times New Roman"/>
          <w:lang w:val="kk-KZ"/>
        </w:rPr>
        <w:t>.</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 xml:space="preserve">4% - </w:t>
      </w:r>
      <w:r w:rsidRPr="00FD38C2">
        <w:rPr>
          <w:rFonts w:ascii="Times New Roman" w:hAnsi="Times New Roman" w:cs="Times New Roman"/>
          <w:lang w:val="kk-KZ"/>
        </w:rPr>
        <w:t>әлеуметтану</w:t>
      </w:r>
      <w:r w:rsidRPr="00FD38C2">
        <w:rPr>
          <w:rFonts w:ascii="Times New Roman" w:hAnsi="Times New Roman" w:cs="Times New Roman"/>
        </w:rPr>
        <w:t>, психология</w:t>
      </w:r>
      <w:r w:rsidRPr="00FD38C2">
        <w:rPr>
          <w:rFonts w:ascii="Times New Roman" w:hAnsi="Times New Roman" w:cs="Times New Roman"/>
          <w:lang w:val="kk-KZ"/>
        </w:rPr>
        <w:t>.</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 xml:space="preserve">4% - </w:t>
      </w:r>
      <w:r w:rsidRPr="00FD38C2">
        <w:rPr>
          <w:rFonts w:ascii="Times New Roman" w:hAnsi="Times New Roman" w:cs="Times New Roman"/>
          <w:lang w:val="kk-KZ"/>
        </w:rPr>
        <w:t>басқа</w:t>
      </w:r>
      <w:r w:rsidRPr="00FD38C2">
        <w:rPr>
          <w:rFonts w:ascii="Times New Roman" w:hAnsi="Times New Roman" w:cs="Times New Roman"/>
        </w:rPr>
        <w:t xml:space="preserve"> (</w:t>
      </w:r>
      <w:r w:rsidRPr="00FD38C2">
        <w:rPr>
          <w:rFonts w:ascii="Times New Roman" w:hAnsi="Times New Roman" w:cs="Times New Roman"/>
          <w:lang w:val="kk-KZ"/>
        </w:rPr>
        <w:t>зерттеу саясаты.</w:t>
      </w:r>
      <w:r w:rsidRPr="00FD38C2">
        <w:rPr>
          <w:rFonts w:ascii="Times New Roman" w:hAnsi="Times New Roman" w:cs="Times New Roman"/>
        </w:rPr>
        <w:t xml:space="preserve">) </w:t>
      </w:r>
    </w:p>
    <w:p w:rsidR="00161858" w:rsidRPr="00FD38C2" w:rsidRDefault="00161858" w:rsidP="00FD38C2">
      <w:pPr>
        <w:spacing w:after="0"/>
        <w:jc w:val="both"/>
        <w:rPr>
          <w:rFonts w:ascii="Times New Roman" w:hAnsi="Times New Roman" w:cs="Times New Roman"/>
        </w:rPr>
      </w:pPr>
      <w:r w:rsidRPr="00FD38C2">
        <w:rPr>
          <w:rFonts w:ascii="Times New Roman" w:hAnsi="Times New Roman" w:cs="Times New Roman"/>
        </w:rPr>
        <w:t>2% - физика, химия</w:t>
      </w:r>
      <w:r w:rsidRPr="00FD38C2">
        <w:rPr>
          <w:rFonts w:ascii="Times New Roman" w:hAnsi="Times New Roman" w:cs="Times New Roman"/>
          <w:lang w:val="kk-KZ"/>
        </w:rPr>
        <w:t>.</w:t>
      </w:r>
    </w:p>
    <w:p w:rsidR="00161858" w:rsidRPr="00FD38C2" w:rsidRDefault="00161858" w:rsidP="00FD38C2">
      <w:pPr>
        <w:spacing w:after="0"/>
        <w:jc w:val="both"/>
        <w:rPr>
          <w:rFonts w:ascii="Times New Roman" w:hAnsi="Times New Roman" w:cs="Times New Roman"/>
          <w:lang w:val="kk-KZ"/>
        </w:rPr>
      </w:pPr>
      <w:r w:rsidRPr="00FD38C2">
        <w:rPr>
          <w:rFonts w:ascii="Times New Roman" w:hAnsi="Times New Roman" w:cs="Times New Roman"/>
        </w:rPr>
        <w:t>1% - математика</w:t>
      </w:r>
      <w:r w:rsidRPr="00FD38C2">
        <w:rPr>
          <w:rFonts w:ascii="Times New Roman" w:hAnsi="Times New Roman" w:cs="Times New Roman"/>
          <w:lang w:val="kk-KZ"/>
        </w:rPr>
        <w:t>.</w:t>
      </w:r>
    </w:p>
    <w:p w:rsidR="00161858" w:rsidRPr="00FD38C2" w:rsidRDefault="00161858" w:rsidP="00FD38C2">
      <w:pPr>
        <w:spacing w:after="0"/>
        <w:jc w:val="both"/>
        <w:rPr>
          <w:rFonts w:ascii="Times New Roman" w:hAnsi="Times New Roman" w:cs="Times New Roman"/>
          <w:lang w:val="kk-KZ"/>
        </w:rPr>
      </w:pPr>
      <w:r w:rsidRPr="00FD38C2">
        <w:rPr>
          <w:rFonts w:ascii="Times New Roman" w:hAnsi="Times New Roman" w:cs="Times New Roman"/>
          <w:lang w:val="kk-KZ"/>
        </w:rPr>
        <w:t xml:space="preserve">     Ұлыбританияның  «Евробарометр» қызметі ғылыми журналистикаға қатысты қоғамдық пікірді зерттеген.Оның нәтижесі мындай болып шыққан: европалықтардың үштен бірінің пікірі бойынша, ғылым жетістіктері баспасөзде көбінесе жағымсыз жағынан көрсетіледі, респонденттердің жартысы ғылым туралы жазатын журналистердің лайықты білімі мен тәжірибесі жоқ деп біледі. Жауап берушілердің екіншісі ғылым жайлы журналистердің білігі жоқ деп есептейді.  Респонденттердің 60% ғылым мен технологияға қатысты материалдарды сирек оқиды, өйткені ол оларды қызықтырмайды. Европа тұрғындарының 45%  ғылымға мүлде көңіл бөлмейді, ал  59% білімді ғалымдар қоғам үшін қауіпті деп жауап беріпті. </w:t>
      </w:r>
      <w:bookmarkStart w:id="0" w:name="_GoBack"/>
      <w:bookmarkEnd w:id="0"/>
    </w:p>
    <w:p w:rsidR="00161858" w:rsidRPr="00FD38C2" w:rsidRDefault="00161858" w:rsidP="00FD38C2">
      <w:pPr>
        <w:spacing w:after="0"/>
        <w:rPr>
          <w:rFonts w:ascii="Times New Roman" w:hAnsi="Times New Roman" w:cs="Times New Roman"/>
          <w:lang w:val="kk-KZ"/>
        </w:rPr>
      </w:pPr>
    </w:p>
    <w:p w:rsidR="008C29E5" w:rsidRPr="00FD38C2" w:rsidRDefault="008C29E5" w:rsidP="00FD38C2">
      <w:pPr>
        <w:spacing w:after="0"/>
        <w:rPr>
          <w:rFonts w:ascii="Times New Roman" w:hAnsi="Times New Roman" w:cs="Times New Roman"/>
          <w:lang w:val="kk-KZ"/>
        </w:rPr>
      </w:pPr>
    </w:p>
    <w:sectPr w:rsidR="008C29E5" w:rsidRPr="00FD38C2" w:rsidSect="00D90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44E6"/>
    <w:rsid w:val="00035D9F"/>
    <w:rsid w:val="00161858"/>
    <w:rsid w:val="0042084C"/>
    <w:rsid w:val="006D44E6"/>
    <w:rsid w:val="008C29E5"/>
    <w:rsid w:val="00D90D91"/>
    <w:rsid w:val="00FD38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22317">
      <w:bodyDiv w:val="1"/>
      <w:marLeft w:val="0"/>
      <w:marRight w:val="0"/>
      <w:marTop w:val="0"/>
      <w:marBottom w:val="0"/>
      <w:divBdr>
        <w:top w:val="none" w:sz="0" w:space="0" w:color="auto"/>
        <w:left w:val="none" w:sz="0" w:space="0" w:color="auto"/>
        <w:bottom w:val="none" w:sz="0" w:space="0" w:color="auto"/>
        <w:right w:val="none" w:sz="0" w:space="0" w:color="auto"/>
      </w:divBdr>
    </w:div>
    <w:div w:id="16046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Company>Microsoft</Company>
  <LinksUpToDate>false</LinksUpToDate>
  <CharactersWithSpaces>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2014-01-04T09:02:00Z</dcterms:created>
  <dcterms:modified xsi:type="dcterms:W3CDTF">2014-01-04T09:30:00Z</dcterms:modified>
</cp:coreProperties>
</file>